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C8" w:rsidRDefault="00445CC8" w:rsidP="00445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 reading</w:t>
      </w:r>
    </w:p>
    <w:p w:rsidR="005E66E0" w:rsidRDefault="005E66E0" w:rsidP="005E66E0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Useful links:</w:t>
      </w:r>
    </w:p>
    <w:p w:rsidR="005E66E0" w:rsidRDefault="005E66E0" w:rsidP="005E66E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5E66E0" w:rsidRDefault="005E66E0" w:rsidP="005E66E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5E66E0" w:rsidRDefault="005E66E0" w:rsidP="005E66E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5E66E0" w:rsidRDefault="005E66E0" w:rsidP="005E66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Fostering Sustainable beha</w:t>
      </w:r>
      <w:r>
        <w:rPr>
          <w:rFonts w:ascii="Times New Roman" w:hAnsi="Times New Roman"/>
          <w:sz w:val="24"/>
          <w:szCs w:val="24"/>
        </w:rPr>
        <w:t xml:space="preserve">viour. </w:t>
      </w:r>
      <w:hyperlink r:id="rId5" w:history="1">
        <w:r w:rsidRPr="0008017B">
          <w:rPr>
            <w:rStyle w:val="Hyperlink"/>
            <w:rFonts w:ascii="Times New Roman" w:hAnsi="Times New Roman"/>
            <w:sz w:val="24"/>
            <w:szCs w:val="24"/>
          </w:rPr>
          <w:t>http://www.cbsm.com/public/world.lasso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E66E0" w:rsidRDefault="005E66E0" w:rsidP="005E66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Tools of Chan</w:t>
      </w:r>
      <w:r>
        <w:rPr>
          <w:rFonts w:ascii="Times New Roman" w:hAnsi="Times New Roman"/>
          <w:sz w:val="24"/>
          <w:szCs w:val="24"/>
        </w:rPr>
        <w:t xml:space="preserve">ge. </w:t>
      </w:r>
      <w:hyperlink r:id="rId6" w:history="1">
        <w:r w:rsidRPr="002809AB">
          <w:rPr>
            <w:rStyle w:val="Hyperlink"/>
            <w:rFonts w:ascii="Times New Roman" w:hAnsi="Times New Roman"/>
            <w:sz w:val="24"/>
            <w:szCs w:val="24"/>
          </w:rPr>
          <w:t>http://www.toolsofchange.com/en/home/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43B79" w:rsidRPr="005E66E0" w:rsidRDefault="00445CC8" w:rsidP="005E66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E66E0">
        <w:rPr>
          <w:rFonts w:ascii="Times New Roman" w:hAnsi="Times New Roman"/>
          <w:sz w:val="24"/>
          <w:szCs w:val="24"/>
        </w:rPr>
        <w:t xml:space="preserve">A review identified 109 factors and these can be grouped as 17 stakeholders and 39 drivers essential to collaboration and 53 factors based in effective communication (More on review  here: </w:t>
      </w:r>
      <w:hyperlink r:id="rId7" w:history="1">
        <w:r w:rsidRPr="005E66E0">
          <w:rPr>
            <w:rStyle w:val="Hyperlink"/>
            <w:rFonts w:ascii="Times New Roman" w:hAnsi="Times New Roman"/>
            <w:sz w:val="24"/>
            <w:szCs w:val="24"/>
          </w:rPr>
          <w:t>http://www.epa.ie/pubs</w:t>
        </w:r>
        <w:bookmarkStart w:id="0" w:name="_GoBack"/>
        <w:bookmarkEnd w:id="0"/>
        <w:r w:rsidRPr="005E66E0">
          <w:rPr>
            <w:rStyle w:val="Hyperlink"/>
            <w:rFonts w:ascii="Times New Roman" w:hAnsi="Times New Roman"/>
            <w:sz w:val="24"/>
            <w:szCs w:val="24"/>
          </w:rPr>
          <w:t>/reports/research/econ/Research_Report_238.pdf</w:t>
        </w:r>
      </w:hyperlink>
      <w:r w:rsidRPr="005E66E0">
        <w:rPr>
          <w:rFonts w:ascii="Times New Roman" w:hAnsi="Times New Roman"/>
          <w:sz w:val="24"/>
          <w:szCs w:val="24"/>
        </w:rPr>
        <w:t>).</w:t>
      </w:r>
    </w:p>
    <w:sectPr w:rsidR="00443B79" w:rsidRPr="005E6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675"/>
    <w:multiLevelType w:val="hybridMultilevel"/>
    <w:tmpl w:val="E5FE0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EAB"/>
    <w:multiLevelType w:val="hybridMultilevel"/>
    <w:tmpl w:val="8798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8"/>
    <w:rsid w:val="00445CC8"/>
    <w:rsid w:val="005E66E0"/>
    <w:rsid w:val="00C05500"/>
    <w:rsid w:val="00D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C369"/>
  <w15:chartTrackingRefBased/>
  <w15:docId w15:val="{AA440D48-0A69-4897-8C4B-AD96EE1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C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6E0"/>
    <w:pPr>
      <w:ind w:left="720"/>
      <w:contextualSpacing/>
    </w:pPr>
    <w:rPr>
      <w:rFonts w:eastAsia="Calibri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ie/pubs/reports/research/econ/Research_Report_2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lsofchange.com/en/home/" TargetMode="External"/><Relationship Id="rId5" Type="http://schemas.openxmlformats.org/officeDocument/2006/relationships/hyperlink" Target="http://www.cbsm.com/public/world.las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Carragher</dc:creator>
  <cp:keywords/>
  <dc:description/>
  <cp:lastModifiedBy>Vincent Carragher</cp:lastModifiedBy>
  <cp:revision>2</cp:revision>
  <dcterms:created xsi:type="dcterms:W3CDTF">2018-08-09T08:46:00Z</dcterms:created>
  <dcterms:modified xsi:type="dcterms:W3CDTF">2018-08-09T08:58:00Z</dcterms:modified>
</cp:coreProperties>
</file>